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A7" w:rsidRDefault="00E72BA7" w:rsidP="00E72BA7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caps/>
          <w:sz w:val="28"/>
          <w:szCs w:val="28"/>
        </w:rPr>
        <w:t>№ 2</w:t>
      </w:r>
    </w:p>
    <w:p w:rsidR="00E72BA7" w:rsidRDefault="00E72BA7" w:rsidP="00E72BA7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отбора кредитных организаций и заключения с ними соглашения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</w:t>
      </w:r>
      <w:r>
        <w:rPr>
          <w:rFonts w:ascii="Times New Roman" w:hAnsi="Times New Roman"/>
          <w:bCs/>
          <w:sz w:val="28"/>
          <w:szCs w:val="28"/>
        </w:rPr>
        <w:t>по договорам о предоставлении банковской гарантии</w:t>
      </w:r>
    </w:p>
    <w:p w:rsidR="00E72BA7" w:rsidRDefault="00E72BA7" w:rsidP="00E72BA7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BA7" w:rsidRDefault="00E72BA7" w:rsidP="00E72BA7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BA7" w:rsidRDefault="00E72BA7" w:rsidP="00E72BA7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сотрудничестве между акционерным обществом Микрокредитная компания «Фонд содействия кредитованию малого и среднего предпринимательства Тамбовской области» и </w:t>
      </w:r>
      <w:r>
        <w:rPr>
          <w:rFonts w:ascii="Times New Roman" w:hAnsi="Times New Roman"/>
          <w:i/>
          <w:sz w:val="28"/>
          <w:szCs w:val="28"/>
        </w:rPr>
        <w:t>Банком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E72BA7" w:rsidTr="00126221">
        <w:tc>
          <w:tcPr>
            <w:tcW w:w="4785" w:type="dxa"/>
            <w:hideMark/>
          </w:tcPr>
          <w:p w:rsidR="00E72BA7" w:rsidRDefault="00E72BA7" w:rsidP="00126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  <w:hideMark/>
          </w:tcPr>
          <w:p w:rsidR="00E72BA7" w:rsidRDefault="00E72BA7" w:rsidP="00126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Микрокредитная компания «Фонд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содействия кредитованию малого и среднего предпринимательства Тамбовской области», </w:t>
      </w:r>
      <w:r>
        <w:rPr>
          <w:rFonts w:ascii="Times New Roman" w:hAnsi="Times New Roman"/>
          <w:color w:val="000000"/>
          <w:sz w:val="28"/>
          <w:szCs w:val="28"/>
        </w:rPr>
        <w:t>в дальнейшем именуемая «Региональная гарантийная организация, РГО», в лице ___________________________________, действующем на основании _________________________, с одной стороны, и _____________________________________, в дальнейшем именуемый «Банк» в лице ______________________________________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E72BA7" w:rsidRDefault="00E72BA7" w:rsidP="00E72B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E72BA7" w:rsidRDefault="00E72BA7" w:rsidP="00E72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системы гарантий по обязательствам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им равного доступа к финансовым ресурсам.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1.2. 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договорам о предоставлении банковской гарантии.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1.3. Настоящее Соглашение регламентирует участие Банка в программе РГО в качестве партнера.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Программа РГО</w:t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банковской гарантии. В этих целях уполномоченными органами РГО утверждаются: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</w:t>
      </w:r>
      <w:r>
        <w:rPr>
          <w:rFonts w:ascii="Times New Roman" w:hAnsi="Times New Roman"/>
          <w:sz w:val="28"/>
          <w:szCs w:val="28"/>
        </w:rPr>
        <w:t xml:space="preserve">субъектам МСП </w:t>
      </w:r>
      <w:r>
        <w:rPr>
          <w:rFonts w:ascii="Times New Roman" w:hAnsi="Times New Roman"/>
          <w:color w:val="000000"/>
          <w:sz w:val="28"/>
          <w:szCs w:val="28"/>
        </w:rPr>
        <w:t>и заявкам на предоставление банковской гарантии, по которым РГО предоставляет поручительства;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общий лимит поручительств (максимальный </w:t>
      </w:r>
      <w:r>
        <w:rPr>
          <w:rFonts w:ascii="Times New Roman" w:hAnsi="Times New Roman"/>
          <w:sz w:val="28"/>
          <w:szCs w:val="28"/>
        </w:rPr>
        <w:t>совокупный объем всех действующих поручительств РГО) и порядок его изменения;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лимит партнера РГО - максимальный объем поручительств партнера Фонда;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типовая форма договора поручительства (и (или) типовая форма независимой гарантии) по договору о предоставлении банковской гарантии.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 размере активов РГО, их качественной и количественной структуре по состоянию на последний отчетный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 общем объеме действующих обязательств перед всеми партнерами Фонда по состоянию на последний отчетный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 объеме выданных РГО поручительств и прекращенных обязательствах по состоянию на последний отчетный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бухгалтерский баланс и отчет о финансовых результатах не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орган. 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 текущих (оставшихся) объемах лимита</w:t>
      </w:r>
      <w:r>
        <w:rPr>
          <w:rFonts w:ascii="Times New Roman" w:hAnsi="Times New Roman"/>
          <w:sz w:val="28"/>
          <w:szCs w:val="28"/>
        </w:rPr>
        <w:t xml:space="preserve"> поручительств на</w:t>
      </w:r>
      <w:r>
        <w:rPr>
          <w:rFonts w:ascii="Times New Roman" w:hAnsi="Times New Roman"/>
          <w:color w:val="000000"/>
          <w:sz w:val="28"/>
          <w:szCs w:val="28"/>
        </w:rPr>
        <w:t xml:space="preserve"> партнера РГО.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об объеме банковских гарантий, выданных под поручительство РГО за прошедший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банковских гарантий, выданных Банком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за прошедший период (квартал) без поручительства РГО;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количестве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, заключивших договоры о предоставлении банковской гарантии по программе РГО за прошедший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 причинах отказов в предоставлении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(обобщенная информация) за прошедший период (квартал);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просроченных и неисполненных субъектами МСП </w:t>
      </w:r>
      <w:r>
        <w:rPr>
          <w:rFonts w:ascii="Times New Roman" w:hAnsi="Times New Roman"/>
          <w:sz w:val="28"/>
          <w:szCs w:val="28"/>
        </w:rPr>
        <w:t>и организациями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 по договорам о предоставлении банковской гарантии, выданным под поручительство РГО;</w:t>
      </w:r>
    </w:p>
    <w:p w:rsidR="00E72BA7" w:rsidRDefault="00E72BA7" w:rsidP="00E72B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общем объеме требований, предъявленных Банком к РГО по выданным поручительствам за прошедший период (квартал).</w:t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банков-партнеров в программе РГО.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4.1.2. Проводить активную политику по информированию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4.1.4. Использовать ссылки на Банк при реализации политики по информированию субъектов МСП </w:t>
      </w:r>
      <w:r>
        <w:rPr>
          <w:rFonts w:ascii="Times New Roman" w:hAnsi="Times New Roman"/>
          <w:sz w:val="28"/>
          <w:szCs w:val="28"/>
        </w:rPr>
        <w:t xml:space="preserve">и организаций инфраструктуры поддержки субъектов МСП </w:t>
      </w:r>
      <w:r>
        <w:rPr>
          <w:rFonts w:ascii="Times New Roman" w:hAnsi="Times New Roman"/>
          <w:color w:val="000000"/>
          <w:sz w:val="28"/>
          <w:szCs w:val="28"/>
        </w:rPr>
        <w:t>о программе РГО, в том числе обеспечить доступ к ссылке на сайт Банка на сайте РГО.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ее взаимодействие с Банком.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Банк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72BA7" w:rsidRDefault="00E72BA7" w:rsidP="00E72BA7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4.1.8.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359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реже чем один раз в полгода</w:t>
      </w:r>
      <w:r>
        <w:rPr>
          <w:rFonts w:ascii="Times New Roman" w:hAnsi="Times New Roman"/>
          <w:sz w:val="28"/>
          <w:szCs w:val="28"/>
        </w:rPr>
        <w:t xml:space="preserve"> осуществлять мониторинг деятельности Банка на соответствие следующим критериям:</w:t>
      </w:r>
    </w:p>
    <w:p w:rsidR="00E72BA7" w:rsidRDefault="00E72BA7" w:rsidP="00E72BA7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:rsidR="00E72BA7" w:rsidRDefault="00E72BA7" w:rsidP="00E72BA7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E72BA7" w:rsidRDefault="00E72BA7" w:rsidP="00E72BA7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E72BA7" w:rsidRDefault="00E72BA7" w:rsidP="00E72BA7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наличие:</w:t>
      </w:r>
    </w:p>
    <w:p w:rsidR="00E72BA7" w:rsidRDefault="00E72BA7" w:rsidP="00E7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специализированных технологий (программ) работы с субъектами МСП;</w:t>
      </w:r>
    </w:p>
    <w:p w:rsidR="00E72BA7" w:rsidRDefault="00E72BA7" w:rsidP="00E7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4.2. Банк обязуется: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4.2.1. Обеспечивать выдачу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гарантий поручительств РГО путем заключения договоров поручительства (использования независимых гарантий) по типовой форме, утвержденной уполномоченным органом РГО.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4.2.2. Оказывать информационную и консультационную поддержку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, в определении предпочтительных форм финансирования проектов и текущей деятельности.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4.2.3. Информировать субъектов МСП </w:t>
      </w:r>
      <w:r>
        <w:rPr>
          <w:rFonts w:ascii="Times New Roman" w:hAnsi="Times New Roman"/>
          <w:sz w:val="28"/>
          <w:szCs w:val="28"/>
        </w:rPr>
        <w:t>и организации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предоставления банковских гарантий субъектам МСП и</w:t>
      </w:r>
      <w:r>
        <w:rPr>
          <w:rFonts w:ascii="Times New Roman" w:hAnsi="Times New Roman"/>
          <w:sz w:val="28"/>
          <w:szCs w:val="28"/>
        </w:rPr>
        <w:t xml:space="preserve">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4.2.5. Обеспечить создание условий для внедрения перспективных банковских продуктов и технологий обслуживания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4.2.8. В процессе предоставления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>
        <w:rPr>
          <w:rFonts w:ascii="Times New Roman" w:hAnsi="Times New Roman"/>
          <w:sz w:val="28"/>
          <w:szCs w:val="28"/>
        </w:rPr>
        <w:t>соблюдать касающиеся Банка положения действующие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:rsidR="00E72BA7" w:rsidRDefault="00E72BA7" w:rsidP="00E72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E72BA7" w:rsidRDefault="00E72BA7" w:rsidP="00E72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4.2.10. По запросу РГО предоставлять иные сведения и (или) документы, касающиеся деятельности Банка в том числе по договорам о предоставлении банковской гарантии, обеспеченным поручительством и (или) независимой гарантией,</w:t>
      </w:r>
      <w:r>
        <w:rPr>
          <w:rFonts w:ascii="Times New Roman" w:hAnsi="Times New Roman"/>
          <w:color w:val="000000"/>
          <w:sz w:val="28"/>
          <w:szCs w:val="28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72BA7" w:rsidRDefault="00E72BA7" w:rsidP="00E72B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Другие договоренности</w:t>
      </w:r>
    </w:p>
    <w:p w:rsidR="00E72BA7" w:rsidRDefault="00E72BA7" w:rsidP="00E72B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E72BA7" w:rsidRDefault="00E72BA7" w:rsidP="00E72B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5.1.1. О сотрудничестве в сфере проведения семинаров и презентаций для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E72BA7" w:rsidRDefault="00E72BA7" w:rsidP="00E72BA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5.1.2. 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E72BA7" w:rsidRDefault="00E72BA7" w:rsidP="00E72BA7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5.1.3. О взаимном консультировании по вопросам развития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72BA7" w:rsidRDefault="00E72BA7" w:rsidP="00E72BA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обмена информацией, документами и условия конфиденциальности</w:t>
      </w:r>
    </w:p>
    <w:p w:rsidR="00E72BA7" w:rsidRDefault="00E72BA7" w:rsidP="00E72B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E72BA7" w:rsidRDefault="00E72BA7" w:rsidP="00E72B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E72BA7" w:rsidRDefault="00E72BA7" w:rsidP="00E72B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BA7" w:rsidRDefault="00E72BA7" w:rsidP="00E72B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момента подписания его Сторонами и действует бессрочно. 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Расторжение настоящего Соглашения не влечет за собой расторжения действующих договоров поручительства (прекращения действующих независимых гарантий РГО). 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E72BA7" w:rsidRDefault="00E72BA7" w:rsidP="00E72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72BA7" w:rsidRDefault="00E72BA7" w:rsidP="00E72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2BA7" w:rsidRDefault="00E72BA7" w:rsidP="00E72B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Реквизиты и 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68"/>
        <w:gridCol w:w="4887"/>
      </w:tblGrid>
      <w:tr w:rsidR="00E72BA7" w:rsidTr="00126221">
        <w:tc>
          <w:tcPr>
            <w:tcW w:w="2388" w:type="pct"/>
            <w:hideMark/>
          </w:tcPr>
          <w:p w:rsidR="00E72BA7" w:rsidRDefault="00E72BA7" w:rsidP="0012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РГО:</w:t>
            </w:r>
          </w:p>
        </w:tc>
        <w:tc>
          <w:tcPr>
            <w:tcW w:w="2612" w:type="pct"/>
            <w:hideMark/>
          </w:tcPr>
          <w:p w:rsidR="00E72BA7" w:rsidRDefault="00E72BA7" w:rsidP="00126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Банк: </w:t>
            </w:r>
          </w:p>
        </w:tc>
      </w:tr>
      <w:tr w:rsidR="00E72BA7" w:rsidTr="00126221">
        <w:trPr>
          <w:trHeight w:val="965"/>
        </w:trPr>
        <w:tc>
          <w:tcPr>
            <w:tcW w:w="2388" w:type="pct"/>
            <w:hideMark/>
          </w:tcPr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РГО: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72BA7" w:rsidRDefault="00E72BA7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  <w:hideMark/>
          </w:tcPr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E72BA7" w:rsidRDefault="00E72BA7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Банка: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E72BA7" w:rsidRDefault="00E72BA7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E72BA7" w:rsidRDefault="00E72BA7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224557" w:rsidRDefault="00224557">
      <w:bookmarkStart w:id="0" w:name="_GoBack"/>
      <w:bookmarkEnd w:id="0"/>
    </w:p>
    <w:sectPr w:rsidR="0022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E7"/>
    <w:rsid w:val="00224557"/>
    <w:rsid w:val="005A7FE7"/>
    <w:rsid w:val="00E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B534-F2DD-4324-8A06-FFBE220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2022-10-19T07:55:00Z</dcterms:created>
  <dcterms:modified xsi:type="dcterms:W3CDTF">2022-10-19T07:55:00Z</dcterms:modified>
</cp:coreProperties>
</file>